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7949" w14:textId="77777777" w:rsidR="002E349C" w:rsidRDefault="00F00E13">
      <w:pPr>
        <w:pStyle w:val="Balk1"/>
        <w:spacing w:before="66"/>
        <w:rPr>
          <w:rFonts w:ascii="Times New Roman" w:hAnsi="Times New Roman"/>
        </w:rPr>
      </w:pPr>
      <w:r>
        <w:rPr>
          <w:rFonts w:ascii="Times New Roman" w:hAnsi="Times New Roman"/>
        </w:rPr>
        <w:t>Sayın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2"/>
        </w:rPr>
        <w:t>Yönetici,</w:t>
      </w:r>
    </w:p>
    <w:p w14:paraId="096E794A" w14:textId="2EBD5F4B" w:rsidR="002E349C" w:rsidRDefault="00F00E13">
      <w:pPr>
        <w:pStyle w:val="GvdeMetni"/>
        <w:spacing w:before="229" w:line="259" w:lineRule="auto"/>
        <w:ind w:left="110" w:right="118" w:hanging="10"/>
        <w:jc w:val="both"/>
      </w:pPr>
      <w:r>
        <w:t>Iğdır Üniversitesi Serhat Teknoloji Geliştirme Bölgesi yer alacak şirketlere uygulanacak 202</w:t>
      </w:r>
      <w:r w:rsidR="00414AB9">
        <w:t>5</w:t>
      </w:r>
      <w:r>
        <w:t xml:space="preserve"> yılı kira ve ortak gider bedeli aşağıda belirlenmiştir. 202</w:t>
      </w:r>
      <w:r w:rsidR="00414AB9">
        <w:t>5</w:t>
      </w:r>
      <w:r>
        <w:t xml:space="preserve"> yılı ödemelerinin bu düzenlemeye göre yapılmasını önemle rica ederim.</w:t>
      </w:r>
    </w:p>
    <w:p w14:paraId="096E794B" w14:textId="3C578BAA" w:rsidR="002E349C" w:rsidRDefault="00F00E13">
      <w:pPr>
        <w:spacing w:before="201"/>
        <w:ind w:left="100"/>
        <w:jc w:val="both"/>
        <w:rPr>
          <w:rFonts w:ascii="Carlito" w:hAnsi="Carlito"/>
          <w:b/>
        </w:rPr>
      </w:pPr>
      <w:r>
        <w:rPr>
          <w:rFonts w:ascii="Carlito" w:hAnsi="Carlito"/>
          <w:b/>
        </w:rPr>
        <w:t>202</w:t>
      </w:r>
      <w:r w:rsidR="00414AB9">
        <w:rPr>
          <w:rFonts w:ascii="Carlito" w:hAnsi="Carlito"/>
          <w:b/>
        </w:rPr>
        <w:t>5</w:t>
      </w:r>
      <w:r>
        <w:rPr>
          <w:rFonts w:ascii="Carlito" w:hAnsi="Carlito"/>
          <w:b/>
          <w:spacing w:val="19"/>
        </w:rPr>
        <w:t xml:space="preserve"> </w:t>
      </w:r>
      <w:r>
        <w:rPr>
          <w:rFonts w:ascii="Carlito" w:hAnsi="Carlito"/>
          <w:b/>
        </w:rPr>
        <w:t>Yılı</w:t>
      </w:r>
      <w:r>
        <w:rPr>
          <w:rFonts w:ascii="Carlito" w:hAnsi="Carlito"/>
          <w:b/>
          <w:spacing w:val="17"/>
        </w:rPr>
        <w:t xml:space="preserve"> </w:t>
      </w:r>
      <w:r>
        <w:rPr>
          <w:rFonts w:ascii="Carlito" w:hAnsi="Carlito"/>
          <w:b/>
        </w:rPr>
        <w:t>Kira</w:t>
      </w:r>
      <w:r>
        <w:rPr>
          <w:rFonts w:ascii="Carlito" w:hAnsi="Carlito"/>
          <w:b/>
          <w:spacing w:val="17"/>
        </w:rPr>
        <w:t xml:space="preserve"> </w:t>
      </w:r>
      <w:r w:rsidR="00414AB9">
        <w:rPr>
          <w:rFonts w:ascii="Carlito" w:hAnsi="Carlito"/>
          <w:b/>
        </w:rPr>
        <w:t>v</w:t>
      </w:r>
      <w:r>
        <w:rPr>
          <w:rFonts w:ascii="Carlito" w:hAnsi="Carlito"/>
          <w:b/>
        </w:rPr>
        <w:t>e</w:t>
      </w:r>
      <w:r>
        <w:rPr>
          <w:rFonts w:ascii="Carlito" w:hAnsi="Carlito"/>
          <w:b/>
          <w:spacing w:val="21"/>
        </w:rPr>
        <w:t xml:space="preserve"> </w:t>
      </w:r>
      <w:r>
        <w:rPr>
          <w:rFonts w:ascii="Carlito" w:hAnsi="Carlito"/>
          <w:b/>
        </w:rPr>
        <w:t>Ortak</w:t>
      </w:r>
      <w:r>
        <w:rPr>
          <w:rFonts w:ascii="Carlito" w:hAnsi="Carlito"/>
          <w:b/>
          <w:spacing w:val="15"/>
        </w:rPr>
        <w:t xml:space="preserve"> </w:t>
      </w:r>
      <w:r>
        <w:rPr>
          <w:rFonts w:ascii="Carlito" w:hAnsi="Carlito"/>
          <w:b/>
        </w:rPr>
        <w:t>Gider</w:t>
      </w:r>
      <w:r>
        <w:rPr>
          <w:rFonts w:ascii="Carlito" w:hAnsi="Carlito"/>
          <w:b/>
          <w:spacing w:val="18"/>
        </w:rPr>
        <w:t xml:space="preserve"> </w:t>
      </w:r>
      <w:r>
        <w:rPr>
          <w:rFonts w:ascii="Carlito" w:hAnsi="Carlito"/>
          <w:b/>
          <w:spacing w:val="-2"/>
        </w:rPr>
        <w:t>Bedelleri</w:t>
      </w:r>
    </w:p>
    <w:p w14:paraId="096E794C" w14:textId="77777777" w:rsidR="002E349C" w:rsidRDefault="002E349C">
      <w:pPr>
        <w:pStyle w:val="GvdeMetni"/>
        <w:spacing w:before="10"/>
        <w:rPr>
          <w:rFonts w:ascii="Carlito"/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4252"/>
        <w:gridCol w:w="4257"/>
      </w:tblGrid>
      <w:tr w:rsidR="002E349C" w14:paraId="096E7950" w14:textId="77777777">
        <w:trPr>
          <w:trHeight w:val="460"/>
        </w:trPr>
        <w:tc>
          <w:tcPr>
            <w:tcW w:w="1831" w:type="dxa"/>
          </w:tcPr>
          <w:p w14:paraId="096E794D" w14:textId="77777777" w:rsidR="002E349C" w:rsidRDefault="00F00E13">
            <w:pPr>
              <w:pStyle w:val="TableParagraph"/>
              <w:spacing w:before="205" w:line="235" w:lineRule="exact"/>
              <w:ind w:left="5" w:right="5"/>
              <w:rPr>
                <w:rFonts w:ascii="Carlito" w:hAnsi="Carlito"/>
                <w:b/>
                <w:sz w:val="21"/>
              </w:rPr>
            </w:pPr>
            <w:r>
              <w:rPr>
                <w:rFonts w:ascii="Carlito" w:hAnsi="Carlito"/>
                <w:b/>
                <w:spacing w:val="-5"/>
                <w:sz w:val="21"/>
              </w:rPr>
              <w:t>Yıl</w:t>
            </w:r>
          </w:p>
        </w:tc>
        <w:tc>
          <w:tcPr>
            <w:tcW w:w="4252" w:type="dxa"/>
          </w:tcPr>
          <w:p w14:paraId="096E794E" w14:textId="77777777" w:rsidR="002E349C" w:rsidRDefault="00F00E13">
            <w:pPr>
              <w:pStyle w:val="TableParagraph"/>
              <w:spacing w:before="204" w:line="236" w:lineRule="exact"/>
              <w:ind w:left="5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M2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Birim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Kira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Bedeli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+ KDV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(TL)</w:t>
            </w:r>
          </w:p>
        </w:tc>
        <w:tc>
          <w:tcPr>
            <w:tcW w:w="4257" w:type="dxa"/>
          </w:tcPr>
          <w:p w14:paraId="096E794F" w14:textId="77777777" w:rsidR="002E349C" w:rsidRDefault="00F00E13">
            <w:pPr>
              <w:pStyle w:val="TableParagraph"/>
              <w:spacing w:before="204" w:line="236" w:lineRule="exact"/>
              <w:ind w:left="6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M2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Birim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Ortak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Gider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Bedeli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+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KDV </w:t>
            </w:r>
            <w:r>
              <w:rPr>
                <w:b/>
                <w:spacing w:val="-4"/>
                <w:sz w:val="21"/>
              </w:rPr>
              <w:t>(TL)</w:t>
            </w:r>
          </w:p>
        </w:tc>
      </w:tr>
      <w:tr w:rsidR="002E349C" w14:paraId="096E7954" w14:textId="77777777">
        <w:trPr>
          <w:trHeight w:val="465"/>
        </w:trPr>
        <w:tc>
          <w:tcPr>
            <w:tcW w:w="1831" w:type="dxa"/>
          </w:tcPr>
          <w:p w14:paraId="096E7951" w14:textId="60E51BEE" w:rsidR="002E349C" w:rsidRDefault="00F00E13">
            <w:pPr>
              <w:pStyle w:val="TableParagraph"/>
              <w:spacing w:before="209" w:line="236" w:lineRule="exact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202</w:t>
            </w:r>
            <w:r w:rsidR="00414AB9">
              <w:rPr>
                <w:spacing w:val="-4"/>
                <w:sz w:val="21"/>
              </w:rPr>
              <w:t>5</w:t>
            </w:r>
          </w:p>
        </w:tc>
        <w:tc>
          <w:tcPr>
            <w:tcW w:w="4252" w:type="dxa"/>
          </w:tcPr>
          <w:p w14:paraId="096E7952" w14:textId="7CB27ABD" w:rsidR="002E349C" w:rsidRDefault="00414AB9">
            <w:pPr>
              <w:pStyle w:val="TableParagraph"/>
              <w:spacing w:before="204" w:line="241" w:lineRule="exact"/>
              <w:ind w:left="4" w:right="5"/>
              <w:rPr>
                <w:sz w:val="21"/>
              </w:rPr>
            </w:pPr>
            <w:r>
              <w:rPr>
                <w:sz w:val="21"/>
              </w:rPr>
              <w:t>180</w:t>
            </w:r>
            <w:r w:rsidR="00F00E13">
              <w:rPr>
                <w:sz w:val="21"/>
              </w:rPr>
              <w:t>,00</w:t>
            </w:r>
            <w:r w:rsidR="00F00E13">
              <w:rPr>
                <w:spacing w:val="4"/>
                <w:sz w:val="21"/>
              </w:rPr>
              <w:t xml:space="preserve"> </w:t>
            </w:r>
            <w:r w:rsidR="00F00E13">
              <w:rPr>
                <w:spacing w:val="-5"/>
                <w:sz w:val="21"/>
              </w:rPr>
              <w:t xml:space="preserve">TL + KDV </w:t>
            </w:r>
          </w:p>
        </w:tc>
        <w:tc>
          <w:tcPr>
            <w:tcW w:w="4257" w:type="dxa"/>
          </w:tcPr>
          <w:p w14:paraId="096E7953" w14:textId="2703B6C4" w:rsidR="002E349C" w:rsidRDefault="00414AB9">
            <w:pPr>
              <w:pStyle w:val="TableParagraph"/>
              <w:spacing w:before="204" w:line="241" w:lineRule="exact"/>
              <w:ind w:left="6"/>
              <w:rPr>
                <w:sz w:val="21"/>
              </w:rPr>
            </w:pPr>
            <w:r>
              <w:rPr>
                <w:sz w:val="21"/>
              </w:rPr>
              <w:t>162</w:t>
            </w:r>
            <w:r w:rsidR="00F00E13">
              <w:rPr>
                <w:sz w:val="21"/>
              </w:rPr>
              <w:t>,00</w:t>
            </w:r>
            <w:r w:rsidR="00F00E13">
              <w:rPr>
                <w:spacing w:val="5"/>
                <w:sz w:val="21"/>
              </w:rPr>
              <w:t xml:space="preserve"> </w:t>
            </w:r>
            <w:r w:rsidR="00F00E13">
              <w:rPr>
                <w:spacing w:val="-5"/>
                <w:sz w:val="21"/>
              </w:rPr>
              <w:t>TL + KDV</w:t>
            </w:r>
          </w:p>
        </w:tc>
      </w:tr>
    </w:tbl>
    <w:p w14:paraId="096E7955" w14:textId="77777777" w:rsidR="002E349C" w:rsidRDefault="002E349C">
      <w:pPr>
        <w:pStyle w:val="GvdeMetni"/>
        <w:spacing w:before="233"/>
        <w:rPr>
          <w:rFonts w:ascii="Carlito"/>
          <w:b/>
          <w:sz w:val="22"/>
        </w:rPr>
      </w:pPr>
    </w:p>
    <w:p w14:paraId="096E7956" w14:textId="05C2DCB5" w:rsidR="002E349C" w:rsidRDefault="00F00E13">
      <w:pPr>
        <w:pStyle w:val="Balk1"/>
      </w:pPr>
      <w:r>
        <w:t>202</w:t>
      </w:r>
      <w:r w:rsidR="00414AB9">
        <w:t>5</w:t>
      </w:r>
      <w:r>
        <w:rPr>
          <w:spacing w:val="28"/>
        </w:rPr>
        <w:t xml:space="preserve"> </w:t>
      </w:r>
      <w:r>
        <w:t>Yılı</w:t>
      </w:r>
      <w:r>
        <w:rPr>
          <w:spacing w:val="25"/>
        </w:rPr>
        <w:t xml:space="preserve"> </w:t>
      </w:r>
      <w:r>
        <w:t>Kirada</w:t>
      </w:r>
      <w:r>
        <w:rPr>
          <w:spacing w:val="33"/>
        </w:rPr>
        <w:t xml:space="preserve"> </w:t>
      </w:r>
      <w:r w:rsidR="00801D17">
        <w:t>U</w:t>
      </w:r>
      <w:r>
        <w:t>ygulanacak</w:t>
      </w:r>
      <w:r>
        <w:rPr>
          <w:spacing w:val="24"/>
        </w:rPr>
        <w:t xml:space="preserve"> </w:t>
      </w:r>
      <w:r>
        <w:t>İndirim</w:t>
      </w:r>
      <w:r>
        <w:rPr>
          <w:spacing w:val="25"/>
        </w:rPr>
        <w:t xml:space="preserve"> </w:t>
      </w:r>
      <w:r>
        <w:rPr>
          <w:spacing w:val="-2"/>
        </w:rPr>
        <w:t>Oranları</w:t>
      </w:r>
    </w:p>
    <w:p w14:paraId="096E7957" w14:textId="77777777" w:rsidR="002E349C" w:rsidRDefault="002E349C">
      <w:pPr>
        <w:pStyle w:val="GvdeMetni"/>
        <w:spacing w:before="2" w:after="1"/>
        <w:rPr>
          <w:rFonts w:ascii="Carlito"/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4957"/>
        <w:gridCol w:w="994"/>
        <w:gridCol w:w="3546"/>
      </w:tblGrid>
      <w:tr w:rsidR="002E349C" w14:paraId="096E795C" w14:textId="77777777">
        <w:trPr>
          <w:trHeight w:val="505"/>
        </w:trPr>
        <w:tc>
          <w:tcPr>
            <w:tcW w:w="875" w:type="dxa"/>
          </w:tcPr>
          <w:p w14:paraId="096E7958" w14:textId="77777777" w:rsidR="002E349C" w:rsidRDefault="00F00E13">
            <w:pPr>
              <w:pStyle w:val="TableParagraph"/>
              <w:ind w:left="17"/>
              <w:rPr>
                <w:b/>
              </w:rPr>
            </w:pPr>
            <w:r>
              <w:rPr>
                <w:b/>
                <w:spacing w:val="-2"/>
              </w:rPr>
              <w:t>Madde</w:t>
            </w:r>
          </w:p>
        </w:tc>
        <w:tc>
          <w:tcPr>
            <w:tcW w:w="4957" w:type="dxa"/>
          </w:tcPr>
          <w:p w14:paraId="096E7959" w14:textId="77777777" w:rsidR="002E349C" w:rsidRDefault="00F00E13">
            <w:pPr>
              <w:pStyle w:val="TableParagraph"/>
              <w:ind w:left="12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994" w:type="dxa"/>
          </w:tcPr>
          <w:p w14:paraId="096E795A" w14:textId="77777777" w:rsidR="002E349C" w:rsidRDefault="00F00E13">
            <w:pPr>
              <w:pStyle w:val="TableParagraph"/>
              <w:spacing w:line="250" w:lineRule="exact"/>
              <w:ind w:left="220" w:hanging="90"/>
              <w:jc w:val="left"/>
              <w:rPr>
                <w:b/>
              </w:rPr>
            </w:pPr>
            <w:r>
              <w:rPr>
                <w:b/>
                <w:spacing w:val="-2"/>
              </w:rPr>
              <w:t>İndirim Oranı</w:t>
            </w:r>
          </w:p>
        </w:tc>
        <w:tc>
          <w:tcPr>
            <w:tcW w:w="3546" w:type="dxa"/>
          </w:tcPr>
          <w:p w14:paraId="096E795B" w14:textId="77777777" w:rsidR="002E349C" w:rsidRDefault="00F00E13">
            <w:pPr>
              <w:pStyle w:val="TableParagraph"/>
              <w:ind w:left="20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2E349C" w14:paraId="096E7961" w14:textId="77777777">
        <w:trPr>
          <w:trHeight w:val="255"/>
        </w:trPr>
        <w:tc>
          <w:tcPr>
            <w:tcW w:w="875" w:type="dxa"/>
          </w:tcPr>
          <w:p w14:paraId="096E795D" w14:textId="77777777" w:rsidR="002E349C" w:rsidRDefault="00F00E13">
            <w:pPr>
              <w:pStyle w:val="TableParagraph"/>
              <w:spacing w:line="235" w:lineRule="exact"/>
              <w:ind w:left="17" w:right="4"/>
              <w:rPr>
                <w:b/>
              </w:rPr>
            </w:pPr>
            <w:r>
              <w:rPr>
                <w:b/>
                <w:spacing w:val="-10"/>
              </w:rPr>
              <w:t>A</w:t>
            </w:r>
          </w:p>
        </w:tc>
        <w:tc>
          <w:tcPr>
            <w:tcW w:w="4957" w:type="dxa"/>
          </w:tcPr>
          <w:p w14:paraId="096E795E" w14:textId="77777777" w:rsidR="002E349C" w:rsidRDefault="00F00E13">
            <w:pPr>
              <w:pStyle w:val="TableParagraph"/>
              <w:spacing w:line="235" w:lineRule="exact"/>
              <w:jc w:val="left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Aylık</w:t>
            </w:r>
            <w:r>
              <w:rPr>
                <w:spacing w:val="-1"/>
              </w:rPr>
              <w:t xml:space="preserve"> </w:t>
            </w:r>
            <w:r>
              <w:t>kiranın</w:t>
            </w:r>
            <w:r>
              <w:rPr>
                <w:spacing w:val="-1"/>
              </w:rPr>
              <w:t xml:space="preserve"> </w:t>
            </w:r>
            <w:r>
              <w:t>peşin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ödenmesi</w:t>
            </w:r>
          </w:p>
        </w:tc>
        <w:tc>
          <w:tcPr>
            <w:tcW w:w="994" w:type="dxa"/>
          </w:tcPr>
          <w:p w14:paraId="096E795F" w14:textId="0B056B3D" w:rsidR="002E349C" w:rsidRDefault="00F00E13">
            <w:pPr>
              <w:pStyle w:val="TableParagraph"/>
              <w:spacing w:line="235" w:lineRule="exact"/>
              <w:ind w:left="11"/>
            </w:pPr>
            <w:r>
              <w:rPr>
                <w:spacing w:val="-5"/>
              </w:rPr>
              <w:t>%1</w:t>
            </w:r>
            <w:r w:rsidR="003C1161">
              <w:rPr>
                <w:spacing w:val="-5"/>
              </w:rPr>
              <w:t>0</w:t>
            </w:r>
          </w:p>
        </w:tc>
        <w:tc>
          <w:tcPr>
            <w:tcW w:w="3546" w:type="dxa"/>
          </w:tcPr>
          <w:p w14:paraId="096E7960" w14:textId="77777777" w:rsidR="002E349C" w:rsidRDefault="002E349C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2E349C" w14:paraId="096E798A" w14:textId="77777777" w:rsidTr="00551E6D">
        <w:trPr>
          <w:trHeight w:val="693"/>
        </w:trPr>
        <w:tc>
          <w:tcPr>
            <w:tcW w:w="875" w:type="dxa"/>
          </w:tcPr>
          <w:p w14:paraId="096E7985" w14:textId="4BB0562B" w:rsidR="002E349C" w:rsidRDefault="00551E6D">
            <w:pPr>
              <w:pStyle w:val="TableParagraph"/>
              <w:ind w:left="17" w:right="1"/>
              <w:rPr>
                <w:b/>
              </w:rPr>
            </w:pPr>
            <w:r>
              <w:rPr>
                <w:b/>
                <w:spacing w:val="-10"/>
              </w:rPr>
              <w:t>B</w:t>
            </w:r>
          </w:p>
        </w:tc>
        <w:tc>
          <w:tcPr>
            <w:tcW w:w="4957" w:type="dxa"/>
          </w:tcPr>
          <w:p w14:paraId="096E7987" w14:textId="613E0645" w:rsidR="00551E6D" w:rsidRPr="00551E6D" w:rsidRDefault="00F00E13" w:rsidP="00551E6D">
            <w:pPr>
              <w:pStyle w:val="TableParagraph"/>
              <w:spacing w:before="1" w:line="237" w:lineRule="auto"/>
              <w:jc w:val="left"/>
            </w:pPr>
            <w:r>
              <w:t xml:space="preserve">4691 sayılı kanuna göre kuluçka statüsünde bulunan işletmeler </w:t>
            </w:r>
          </w:p>
        </w:tc>
        <w:tc>
          <w:tcPr>
            <w:tcW w:w="994" w:type="dxa"/>
          </w:tcPr>
          <w:p w14:paraId="096E7988" w14:textId="77777777" w:rsidR="002E349C" w:rsidRDefault="00F00E13">
            <w:pPr>
              <w:pStyle w:val="TableParagraph"/>
              <w:ind w:left="11"/>
            </w:pPr>
            <w:r>
              <w:rPr>
                <w:spacing w:val="-5"/>
              </w:rPr>
              <w:t>%50</w:t>
            </w:r>
          </w:p>
        </w:tc>
        <w:tc>
          <w:tcPr>
            <w:tcW w:w="3546" w:type="dxa"/>
          </w:tcPr>
          <w:p w14:paraId="096E7989" w14:textId="77777777" w:rsidR="002E349C" w:rsidRDefault="00F00E13">
            <w:pPr>
              <w:pStyle w:val="TableParagraph"/>
              <w:spacing w:before="1" w:line="237" w:lineRule="auto"/>
              <w:ind w:left="112" w:right="90"/>
              <w:jc w:val="left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Yıl</w:t>
            </w:r>
            <w:r>
              <w:rPr>
                <w:spacing w:val="-14"/>
              </w:rPr>
              <w:t xml:space="preserve"> </w:t>
            </w:r>
            <w:r>
              <w:t>(Gerekli</w:t>
            </w:r>
            <w:r>
              <w:rPr>
                <w:spacing w:val="-14"/>
              </w:rPr>
              <w:t xml:space="preserve"> </w:t>
            </w:r>
            <w:r>
              <w:t>durumlarda</w:t>
            </w:r>
            <w:r>
              <w:rPr>
                <w:spacing w:val="-13"/>
              </w:rPr>
              <w:t xml:space="preserve"> </w:t>
            </w:r>
            <w:r>
              <w:t>3</w:t>
            </w:r>
            <w:r>
              <w:rPr>
                <w:spacing w:val="-14"/>
              </w:rPr>
              <w:t xml:space="preserve"> </w:t>
            </w:r>
            <w:r>
              <w:t>yıla</w:t>
            </w:r>
            <w:r>
              <w:rPr>
                <w:spacing w:val="-14"/>
              </w:rPr>
              <w:t xml:space="preserve"> </w:t>
            </w:r>
            <w:r>
              <w:t xml:space="preserve">kadar </w:t>
            </w:r>
            <w:r>
              <w:rPr>
                <w:spacing w:val="-2"/>
              </w:rPr>
              <w:t>uzatılabilir)</w:t>
            </w:r>
          </w:p>
        </w:tc>
      </w:tr>
    </w:tbl>
    <w:p w14:paraId="096E7992" w14:textId="6B4FC89C" w:rsidR="002E349C" w:rsidRDefault="002E349C">
      <w:pPr>
        <w:pStyle w:val="GvdeMetni"/>
        <w:spacing w:before="9"/>
        <w:ind w:left="100"/>
        <w:jc w:val="both"/>
      </w:pPr>
    </w:p>
    <w:p w14:paraId="096E7993" w14:textId="77777777" w:rsidR="002E349C" w:rsidRDefault="002E349C">
      <w:pPr>
        <w:pStyle w:val="GvdeMetni"/>
        <w:rPr>
          <w:sz w:val="22"/>
        </w:rPr>
      </w:pPr>
    </w:p>
    <w:p w14:paraId="096E7994" w14:textId="77777777" w:rsidR="002E349C" w:rsidRDefault="002E349C">
      <w:pPr>
        <w:pStyle w:val="GvdeMetni"/>
        <w:rPr>
          <w:sz w:val="22"/>
        </w:rPr>
      </w:pPr>
    </w:p>
    <w:p w14:paraId="096E7995" w14:textId="77777777" w:rsidR="002E349C" w:rsidRDefault="002E349C">
      <w:pPr>
        <w:pStyle w:val="GvdeMetni"/>
        <w:rPr>
          <w:sz w:val="22"/>
        </w:rPr>
      </w:pPr>
    </w:p>
    <w:p w14:paraId="096E7996" w14:textId="77777777" w:rsidR="002E349C" w:rsidRDefault="002E349C">
      <w:pPr>
        <w:pStyle w:val="GvdeMetni"/>
        <w:rPr>
          <w:sz w:val="22"/>
        </w:rPr>
      </w:pPr>
    </w:p>
    <w:p w14:paraId="096E7997" w14:textId="77777777" w:rsidR="002E349C" w:rsidRDefault="002E349C">
      <w:pPr>
        <w:pStyle w:val="GvdeMetni"/>
        <w:rPr>
          <w:sz w:val="22"/>
        </w:rPr>
      </w:pPr>
    </w:p>
    <w:p w14:paraId="096E7998" w14:textId="77777777" w:rsidR="002E349C" w:rsidRDefault="002E349C">
      <w:pPr>
        <w:pStyle w:val="GvdeMetni"/>
        <w:rPr>
          <w:sz w:val="22"/>
        </w:rPr>
      </w:pPr>
    </w:p>
    <w:p w14:paraId="096E7999" w14:textId="77777777" w:rsidR="002E349C" w:rsidRDefault="002E349C">
      <w:pPr>
        <w:pStyle w:val="GvdeMetni"/>
        <w:rPr>
          <w:sz w:val="22"/>
        </w:rPr>
      </w:pPr>
    </w:p>
    <w:p w14:paraId="096E799A" w14:textId="77777777" w:rsidR="002E349C" w:rsidRDefault="002E349C">
      <w:pPr>
        <w:pStyle w:val="GvdeMetni"/>
        <w:rPr>
          <w:sz w:val="22"/>
        </w:rPr>
      </w:pPr>
    </w:p>
    <w:p w14:paraId="096E799B" w14:textId="77777777" w:rsidR="002E349C" w:rsidRDefault="002E349C">
      <w:pPr>
        <w:pStyle w:val="GvdeMetni"/>
        <w:rPr>
          <w:sz w:val="22"/>
        </w:rPr>
      </w:pPr>
    </w:p>
    <w:p w14:paraId="096E799C" w14:textId="77777777" w:rsidR="002E349C" w:rsidRDefault="002E349C">
      <w:pPr>
        <w:pStyle w:val="GvdeMetni"/>
        <w:rPr>
          <w:sz w:val="22"/>
        </w:rPr>
      </w:pPr>
    </w:p>
    <w:p w14:paraId="096E799D" w14:textId="77777777" w:rsidR="002E349C" w:rsidRDefault="002E349C">
      <w:pPr>
        <w:pStyle w:val="GvdeMetni"/>
        <w:rPr>
          <w:sz w:val="22"/>
        </w:rPr>
      </w:pPr>
    </w:p>
    <w:p w14:paraId="096E799E" w14:textId="77777777" w:rsidR="002E349C" w:rsidRDefault="002E349C">
      <w:pPr>
        <w:pStyle w:val="GvdeMetni"/>
        <w:rPr>
          <w:sz w:val="22"/>
        </w:rPr>
      </w:pPr>
    </w:p>
    <w:p w14:paraId="096E799F" w14:textId="77777777" w:rsidR="002E349C" w:rsidRDefault="002E349C">
      <w:pPr>
        <w:pStyle w:val="GvdeMetni"/>
        <w:rPr>
          <w:sz w:val="22"/>
        </w:rPr>
      </w:pPr>
    </w:p>
    <w:p w14:paraId="096E79A0" w14:textId="77777777" w:rsidR="002E349C" w:rsidRDefault="002E349C">
      <w:pPr>
        <w:pStyle w:val="GvdeMetni"/>
        <w:rPr>
          <w:sz w:val="22"/>
        </w:rPr>
      </w:pPr>
    </w:p>
    <w:p w14:paraId="3C6A5CB6" w14:textId="77777777" w:rsidR="00551E6D" w:rsidRDefault="00551E6D">
      <w:pPr>
        <w:pStyle w:val="GvdeMetni"/>
        <w:rPr>
          <w:sz w:val="22"/>
        </w:rPr>
      </w:pPr>
    </w:p>
    <w:p w14:paraId="058B162A" w14:textId="77777777" w:rsidR="00551E6D" w:rsidRDefault="00551E6D">
      <w:pPr>
        <w:pStyle w:val="GvdeMetni"/>
        <w:rPr>
          <w:sz w:val="22"/>
        </w:rPr>
      </w:pPr>
    </w:p>
    <w:p w14:paraId="365248AD" w14:textId="77777777" w:rsidR="00551E6D" w:rsidRDefault="00551E6D">
      <w:pPr>
        <w:pStyle w:val="GvdeMetni"/>
        <w:rPr>
          <w:sz w:val="22"/>
        </w:rPr>
      </w:pPr>
    </w:p>
    <w:p w14:paraId="56E52D4C" w14:textId="77777777" w:rsidR="00551E6D" w:rsidRDefault="00551E6D">
      <w:pPr>
        <w:pStyle w:val="GvdeMetni"/>
        <w:rPr>
          <w:sz w:val="22"/>
        </w:rPr>
      </w:pPr>
    </w:p>
    <w:p w14:paraId="0F3F9C1F" w14:textId="77777777" w:rsidR="00551E6D" w:rsidRDefault="00551E6D">
      <w:pPr>
        <w:pStyle w:val="GvdeMetni"/>
        <w:rPr>
          <w:sz w:val="22"/>
        </w:rPr>
      </w:pPr>
    </w:p>
    <w:p w14:paraId="54C0AE0F" w14:textId="77777777" w:rsidR="00551E6D" w:rsidRDefault="00551E6D">
      <w:pPr>
        <w:pStyle w:val="GvdeMetni"/>
        <w:rPr>
          <w:sz w:val="22"/>
        </w:rPr>
      </w:pPr>
    </w:p>
    <w:p w14:paraId="4B3C593A" w14:textId="77777777" w:rsidR="00551E6D" w:rsidRDefault="00551E6D">
      <w:pPr>
        <w:pStyle w:val="GvdeMetni"/>
        <w:rPr>
          <w:sz w:val="22"/>
        </w:rPr>
      </w:pPr>
    </w:p>
    <w:p w14:paraId="2BE63BB2" w14:textId="77777777" w:rsidR="00551E6D" w:rsidRDefault="00551E6D">
      <w:pPr>
        <w:pStyle w:val="GvdeMetni"/>
        <w:rPr>
          <w:sz w:val="22"/>
        </w:rPr>
      </w:pPr>
    </w:p>
    <w:p w14:paraId="4C9668D4" w14:textId="77777777" w:rsidR="00551E6D" w:rsidRDefault="00551E6D">
      <w:pPr>
        <w:pStyle w:val="GvdeMetni"/>
        <w:rPr>
          <w:sz w:val="22"/>
        </w:rPr>
      </w:pPr>
    </w:p>
    <w:p w14:paraId="5F12AD17" w14:textId="77777777" w:rsidR="00551E6D" w:rsidRDefault="00551E6D">
      <w:pPr>
        <w:pStyle w:val="GvdeMetni"/>
        <w:rPr>
          <w:sz w:val="22"/>
        </w:rPr>
      </w:pPr>
    </w:p>
    <w:p w14:paraId="60D55C5D" w14:textId="77777777" w:rsidR="00551E6D" w:rsidRDefault="00551E6D">
      <w:pPr>
        <w:pStyle w:val="GvdeMetni"/>
        <w:rPr>
          <w:sz w:val="22"/>
        </w:rPr>
      </w:pPr>
    </w:p>
    <w:p w14:paraId="22265EC2" w14:textId="77777777" w:rsidR="00551E6D" w:rsidRDefault="00551E6D">
      <w:pPr>
        <w:pStyle w:val="GvdeMetni"/>
        <w:rPr>
          <w:sz w:val="22"/>
        </w:rPr>
      </w:pPr>
    </w:p>
    <w:p w14:paraId="76718FA6" w14:textId="77777777" w:rsidR="00551E6D" w:rsidRDefault="00551E6D">
      <w:pPr>
        <w:pStyle w:val="GvdeMetni"/>
        <w:rPr>
          <w:sz w:val="22"/>
        </w:rPr>
      </w:pPr>
    </w:p>
    <w:p w14:paraId="1C5DC54E" w14:textId="77777777" w:rsidR="00551E6D" w:rsidRDefault="00551E6D">
      <w:pPr>
        <w:pStyle w:val="GvdeMetni"/>
        <w:rPr>
          <w:sz w:val="22"/>
        </w:rPr>
      </w:pPr>
    </w:p>
    <w:p w14:paraId="100C3BBC" w14:textId="77777777" w:rsidR="00551E6D" w:rsidRDefault="00551E6D">
      <w:pPr>
        <w:pStyle w:val="GvdeMetni"/>
        <w:rPr>
          <w:sz w:val="22"/>
        </w:rPr>
      </w:pPr>
    </w:p>
    <w:p w14:paraId="2F555E77" w14:textId="77777777" w:rsidR="00551E6D" w:rsidRDefault="00551E6D">
      <w:pPr>
        <w:pStyle w:val="GvdeMetni"/>
        <w:rPr>
          <w:sz w:val="22"/>
        </w:rPr>
      </w:pPr>
    </w:p>
    <w:p w14:paraId="55AD246F" w14:textId="77777777" w:rsidR="00551E6D" w:rsidRDefault="00551E6D">
      <w:pPr>
        <w:pStyle w:val="GvdeMetni"/>
        <w:rPr>
          <w:sz w:val="22"/>
        </w:rPr>
      </w:pPr>
    </w:p>
    <w:p w14:paraId="096E79A1" w14:textId="77777777" w:rsidR="002E349C" w:rsidRDefault="002E349C">
      <w:pPr>
        <w:pStyle w:val="GvdeMetni"/>
        <w:spacing w:before="178"/>
        <w:rPr>
          <w:sz w:val="22"/>
        </w:rPr>
      </w:pPr>
    </w:p>
    <w:p w14:paraId="096E79A2" w14:textId="77777777" w:rsidR="002E349C" w:rsidRDefault="00F00E13">
      <w:pPr>
        <w:spacing w:before="1"/>
        <w:ind w:right="112"/>
        <w:jc w:val="right"/>
      </w:pPr>
      <w:r>
        <w:rPr>
          <w:spacing w:val="-10"/>
        </w:rPr>
        <w:t>1</w:t>
      </w:r>
    </w:p>
    <w:sectPr w:rsidR="002E349C">
      <w:type w:val="continuous"/>
      <w:pgSz w:w="11910" w:h="16840"/>
      <w:pgMar w:top="136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49C"/>
    <w:rsid w:val="000C15DC"/>
    <w:rsid w:val="002935C9"/>
    <w:rsid w:val="002E349C"/>
    <w:rsid w:val="003C1161"/>
    <w:rsid w:val="00414AB9"/>
    <w:rsid w:val="00505096"/>
    <w:rsid w:val="0054109B"/>
    <w:rsid w:val="00551E6D"/>
    <w:rsid w:val="00801D17"/>
    <w:rsid w:val="009F1863"/>
    <w:rsid w:val="00F0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7949"/>
  <w15:docId w15:val="{C7AA89CB-78E0-4F8E-9555-92B84383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0"/>
      <w:jc w:val="both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 Akgün</dc:creator>
  <cp:lastModifiedBy>Serhat Teknopark</cp:lastModifiedBy>
  <cp:revision>11</cp:revision>
  <dcterms:created xsi:type="dcterms:W3CDTF">2025-01-13T09:52:00Z</dcterms:created>
  <dcterms:modified xsi:type="dcterms:W3CDTF">2025-01-24T07:43:00Z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